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AE" w:rsidRDefault="009520AC" w:rsidP="009520AC">
      <w:pPr>
        <w:jc w:val="center"/>
        <w:rPr>
          <w:sz w:val="28"/>
          <w:szCs w:val="28"/>
        </w:rPr>
      </w:pPr>
      <w:r w:rsidRPr="009520AC">
        <w:rPr>
          <w:sz w:val="28"/>
          <w:szCs w:val="28"/>
        </w:rPr>
        <w:t>TÜR DEĞİŞTİRME RAPORUNDAN VAZGEÇİLDİĞİNE DAİR BEYAN</w:t>
      </w:r>
    </w:p>
    <w:p w:rsidR="00ED21D8" w:rsidRDefault="00ED21D8" w:rsidP="009520AC">
      <w:pPr>
        <w:jc w:val="both"/>
        <w:rPr>
          <w:sz w:val="28"/>
          <w:szCs w:val="28"/>
        </w:rPr>
      </w:pPr>
      <w:bookmarkStart w:id="0" w:name="_GoBack"/>
      <w:bookmarkEnd w:id="0"/>
    </w:p>
    <w:p w:rsidR="009520AC" w:rsidRDefault="009520AC" w:rsidP="009520AC">
      <w:pPr>
        <w:jc w:val="both"/>
        <w:rPr>
          <w:sz w:val="28"/>
          <w:szCs w:val="28"/>
        </w:rPr>
      </w:pPr>
      <w:r>
        <w:rPr>
          <w:sz w:val="28"/>
          <w:szCs w:val="28"/>
        </w:rPr>
        <w:t xml:space="preserve">Bilim Sanayi Ve Teknoloji Bakanlığı’nın 2012/3834 sayılı karar doğrultusunda ve 6102 sayılı kanunun 1522.maddesi gereğince 04/11/2012 tarih ve 28457 sayılı Resmi Gazetede yayınlanan “Küçük ve orta ölçekli işletmelerin tanımı, nitelikleri ve sınıflandırılması hakkındaki yönetmelik kapsamında, şirketin çalışan sayısı 250 kişiden az ve net satış hasılatı veya mali bilanço toplamı, işletmenin türüne göre seçilen herhangi bir bilanço toplamı </w:t>
      </w:r>
      <w:r w:rsidR="005F4CB8">
        <w:rPr>
          <w:sz w:val="28"/>
          <w:szCs w:val="28"/>
        </w:rPr>
        <w:t>125</w:t>
      </w:r>
      <w:r>
        <w:rPr>
          <w:sz w:val="28"/>
          <w:szCs w:val="28"/>
        </w:rPr>
        <w:t xml:space="preserve">.000.000,00 TL’yi aşmadığından </w:t>
      </w:r>
      <w:proofErr w:type="gramStart"/>
      <w:r>
        <w:rPr>
          <w:sz w:val="28"/>
          <w:szCs w:val="28"/>
        </w:rPr>
        <w:t>…………………………………….</w:t>
      </w:r>
      <w:proofErr w:type="gramEnd"/>
      <w:r>
        <w:rPr>
          <w:sz w:val="28"/>
          <w:szCs w:val="28"/>
        </w:rPr>
        <w:t xml:space="preserve"> Gerçek kişi işletmesi Küçük ve Orta Ölçekli İşletme statüsündedir.</w:t>
      </w:r>
    </w:p>
    <w:p w:rsidR="009520AC" w:rsidRDefault="009520AC" w:rsidP="009520AC">
      <w:pPr>
        <w:jc w:val="both"/>
        <w:rPr>
          <w:sz w:val="28"/>
          <w:szCs w:val="28"/>
        </w:rPr>
      </w:pPr>
      <w:r>
        <w:rPr>
          <w:sz w:val="28"/>
          <w:szCs w:val="28"/>
        </w:rPr>
        <w:t xml:space="preserve">Bu kapsamda, 6102 sayılı </w:t>
      </w:r>
      <w:proofErr w:type="spellStart"/>
      <w:r>
        <w:rPr>
          <w:sz w:val="28"/>
          <w:szCs w:val="28"/>
        </w:rPr>
        <w:t>TTK’nın</w:t>
      </w:r>
      <w:proofErr w:type="spellEnd"/>
      <w:r>
        <w:rPr>
          <w:sz w:val="28"/>
          <w:szCs w:val="28"/>
        </w:rPr>
        <w:t xml:space="preserve"> 188.maddesi gereğince, gerçek kişi şahıs işletmesi olduğundan tür değişikliğine ilişkin Tür Değiştirme Raporu düzenlenmesinden vazgeçil</w:t>
      </w:r>
      <w:r w:rsidR="00ED21D8">
        <w:rPr>
          <w:sz w:val="28"/>
          <w:szCs w:val="28"/>
        </w:rPr>
        <w:t>diği</w:t>
      </w:r>
      <w:r>
        <w:rPr>
          <w:sz w:val="28"/>
          <w:szCs w:val="28"/>
        </w:rPr>
        <w:t xml:space="preserve"> olduğu beyan olunur.</w:t>
      </w:r>
    </w:p>
    <w:p w:rsidR="00ED21D8" w:rsidRDefault="00ED21D8" w:rsidP="009520AC">
      <w:pPr>
        <w:jc w:val="both"/>
        <w:rPr>
          <w:sz w:val="28"/>
          <w:szCs w:val="28"/>
        </w:rPr>
      </w:pPr>
    </w:p>
    <w:p w:rsidR="009520AC" w:rsidRDefault="009520AC" w:rsidP="009520AC">
      <w:pPr>
        <w:jc w:val="center"/>
        <w:rPr>
          <w:sz w:val="28"/>
          <w:szCs w:val="28"/>
        </w:rPr>
      </w:pPr>
      <w:r>
        <w:rPr>
          <w:sz w:val="28"/>
          <w:szCs w:val="28"/>
        </w:rPr>
        <w:t>TARİH</w:t>
      </w:r>
    </w:p>
    <w:p w:rsidR="009520AC" w:rsidRDefault="009520AC" w:rsidP="009520AC">
      <w:pPr>
        <w:jc w:val="center"/>
        <w:rPr>
          <w:sz w:val="28"/>
          <w:szCs w:val="28"/>
        </w:rPr>
      </w:pPr>
      <w:r>
        <w:rPr>
          <w:sz w:val="28"/>
          <w:szCs w:val="28"/>
        </w:rPr>
        <w:t>AD/SOYAD</w:t>
      </w:r>
    </w:p>
    <w:p w:rsidR="009520AC" w:rsidRPr="009520AC" w:rsidRDefault="009520AC" w:rsidP="009520AC">
      <w:pPr>
        <w:jc w:val="center"/>
        <w:rPr>
          <w:sz w:val="28"/>
          <w:szCs w:val="28"/>
        </w:rPr>
      </w:pPr>
      <w:r>
        <w:rPr>
          <w:sz w:val="28"/>
          <w:szCs w:val="28"/>
        </w:rPr>
        <w:t>İMZA</w:t>
      </w:r>
    </w:p>
    <w:sectPr w:rsidR="009520AC" w:rsidRPr="009520AC" w:rsidSect="00886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AC"/>
    <w:rsid w:val="000D65CF"/>
    <w:rsid w:val="001538CE"/>
    <w:rsid w:val="001B10AC"/>
    <w:rsid w:val="003127AE"/>
    <w:rsid w:val="005B195E"/>
    <w:rsid w:val="005F4CB8"/>
    <w:rsid w:val="006255EB"/>
    <w:rsid w:val="0088670C"/>
    <w:rsid w:val="009520AC"/>
    <w:rsid w:val="00ED21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217D9-C6A2-4CFC-9D24-36B0DF50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7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dc:creator>
  <cp:lastModifiedBy>baris</cp:lastModifiedBy>
  <cp:revision>2</cp:revision>
  <dcterms:created xsi:type="dcterms:W3CDTF">2022-02-09T13:25:00Z</dcterms:created>
  <dcterms:modified xsi:type="dcterms:W3CDTF">2022-02-09T13:25:00Z</dcterms:modified>
</cp:coreProperties>
</file>